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E0CDE" w14:textId="3920869E" w:rsidR="00B41A03" w:rsidRDefault="00B41A03" w:rsidP="00887EC5">
      <w:pPr>
        <w:jc w:val="both"/>
        <w:rPr>
          <w:rFonts w:ascii="Arial" w:hAnsi="Arial" w:cs="Arial"/>
        </w:rPr>
      </w:pPr>
      <w:r>
        <w:rPr>
          <w:noProof/>
          <w:lang w:eastAsia="hr-HR"/>
        </w:rPr>
        <w:drawing>
          <wp:anchor distT="0" distB="0" distL="114300" distR="114300" simplePos="0" relativeHeight="251661824" behindDoc="0" locked="0" layoutInCell="1" allowOverlap="1" wp14:anchorId="5E991C3A" wp14:editId="1C49F096">
            <wp:simplePos x="0" y="0"/>
            <wp:positionH relativeFrom="column">
              <wp:posOffset>346075</wp:posOffset>
            </wp:positionH>
            <wp:positionV relativeFrom="paragraph">
              <wp:posOffset>106680</wp:posOffset>
            </wp:positionV>
            <wp:extent cx="438150" cy="571500"/>
            <wp:effectExtent l="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753429" w14:textId="35B34310" w:rsidR="00B41A03" w:rsidRDefault="00B41A03" w:rsidP="00B41A03">
      <w:pPr>
        <w:rPr>
          <w:rFonts w:ascii="Arial" w:hAnsi="Arial" w:cs="Arial"/>
        </w:rPr>
      </w:pPr>
    </w:p>
    <w:p w14:paraId="795EDD30" w14:textId="3177BE90" w:rsidR="00B41A03" w:rsidRDefault="00B41A03" w:rsidP="00B41A03">
      <w:pPr>
        <w:jc w:val="both"/>
        <w:rPr>
          <w:rFonts w:ascii="Arial Narrow" w:hAnsi="Arial Narrow"/>
        </w:rPr>
      </w:pPr>
      <w:r>
        <w:rPr>
          <w:rFonts w:ascii="Arial" w:hAnsi="Arial" w:cs="Arial"/>
        </w:rPr>
        <w:t>REPUBLIKA HRVATSKA</w:t>
      </w:r>
      <w:r>
        <w:rPr>
          <w:rFonts w:ascii="Arial" w:hAnsi="Arial" w:cs="Arial"/>
        </w:rPr>
        <w:tab/>
      </w:r>
    </w:p>
    <w:p w14:paraId="4758618A" w14:textId="77777777" w:rsidR="00B41A03" w:rsidRDefault="00B41A03" w:rsidP="00B41A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24A2C293" w14:textId="6CF74031" w:rsidR="00B41A03" w:rsidRDefault="00B41A03" w:rsidP="00B41A0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OPĆINA UDBINA</w:t>
      </w:r>
    </w:p>
    <w:p w14:paraId="130F5A45" w14:textId="77777777" w:rsidR="00B41A03" w:rsidRDefault="00B41A03" w:rsidP="00B41A03">
      <w:pPr>
        <w:jc w:val="both"/>
        <w:rPr>
          <w:rFonts w:ascii="Arial" w:hAnsi="Arial" w:cs="Arial"/>
          <w:b/>
        </w:rPr>
      </w:pPr>
    </w:p>
    <w:p w14:paraId="4F06CCE0" w14:textId="77777777" w:rsidR="00B41A03" w:rsidRDefault="00B41A03" w:rsidP="00B41A03">
      <w:pPr>
        <w:jc w:val="both"/>
        <w:rPr>
          <w:rFonts w:ascii="Arial" w:hAnsi="Arial" w:cs="Arial"/>
          <w:b/>
        </w:rPr>
      </w:pPr>
    </w:p>
    <w:p w14:paraId="52EE95F9" w14:textId="77777777" w:rsidR="00B41A03" w:rsidRDefault="00B41A03" w:rsidP="00B41A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25FC612D" w14:textId="77777777" w:rsidR="00B41A03" w:rsidRDefault="00B41A03" w:rsidP="00B41A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28CE84" w14:textId="77777777" w:rsidR="00B41A03" w:rsidRDefault="00B41A03" w:rsidP="00B41A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878F9E" w14:textId="77777777" w:rsidR="00B41A03" w:rsidRDefault="00B41A03" w:rsidP="00B41A03">
      <w:pPr>
        <w:rPr>
          <w:rFonts w:ascii="Times New Roman" w:hAnsi="Times New Roman" w:cs="Times New Roman"/>
          <w:sz w:val="24"/>
          <w:szCs w:val="24"/>
        </w:rPr>
      </w:pPr>
    </w:p>
    <w:p w14:paraId="119D8F4C" w14:textId="77777777" w:rsidR="00B41A03" w:rsidRPr="00AD51A1" w:rsidRDefault="00B41A03" w:rsidP="00B41A03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AD51A1">
        <w:rPr>
          <w:rFonts w:ascii="Times New Roman" w:hAnsi="Times New Roman" w:cs="Times New Roman"/>
          <w:b/>
          <w:bCs/>
          <w:sz w:val="24"/>
          <w:szCs w:val="24"/>
        </w:rPr>
        <w:t xml:space="preserve">    ZAKLJUČAK</w:t>
      </w:r>
    </w:p>
    <w:p w14:paraId="648F037D" w14:textId="77777777" w:rsidR="00B41A03" w:rsidRDefault="00B41A03" w:rsidP="00B41A03">
      <w:pPr>
        <w:rPr>
          <w:rFonts w:ascii="Times New Roman" w:hAnsi="Times New Roman" w:cs="Times New Roman"/>
          <w:sz w:val="24"/>
          <w:szCs w:val="24"/>
        </w:rPr>
      </w:pPr>
    </w:p>
    <w:p w14:paraId="5D85CB0B" w14:textId="77777777" w:rsidR="00B41A03" w:rsidRDefault="00B41A03" w:rsidP="00B41A03">
      <w:pPr>
        <w:rPr>
          <w:rFonts w:ascii="Times New Roman" w:hAnsi="Times New Roman" w:cs="Times New Roman"/>
          <w:sz w:val="24"/>
          <w:szCs w:val="24"/>
        </w:rPr>
      </w:pPr>
    </w:p>
    <w:p w14:paraId="70CB4FC4" w14:textId="77777777" w:rsidR="00B41A03" w:rsidRDefault="00B41A03" w:rsidP="00B41A03">
      <w:pPr>
        <w:rPr>
          <w:rFonts w:ascii="Times New Roman" w:hAnsi="Times New Roman" w:cs="Times New Roman"/>
          <w:sz w:val="24"/>
          <w:szCs w:val="24"/>
        </w:rPr>
      </w:pPr>
    </w:p>
    <w:p w14:paraId="42C00C30" w14:textId="77777777" w:rsidR="00B41A03" w:rsidRDefault="00B41A03" w:rsidP="00B41A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A05C30" w14:textId="275C9979" w:rsidR="00B41A03" w:rsidRDefault="00B41A03" w:rsidP="00B41A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Utvrđuje se prijedlog </w:t>
      </w:r>
      <w:r w:rsidRPr="0043227C">
        <w:rPr>
          <w:rFonts w:ascii="Times New Roman" w:hAnsi="Times New Roman" w:cs="Times New Roman"/>
          <w:sz w:val="24"/>
          <w:szCs w:val="24"/>
        </w:rPr>
        <w:t>Izvještaj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3227C">
        <w:rPr>
          <w:rFonts w:ascii="Times New Roman" w:hAnsi="Times New Roman" w:cs="Times New Roman"/>
          <w:sz w:val="24"/>
          <w:szCs w:val="24"/>
        </w:rPr>
        <w:t xml:space="preserve"> o izvršenju Programa utroška sredstava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1C14">
        <w:rPr>
          <w:rFonts w:ascii="Times New Roman" w:hAnsi="Times New Roman" w:cs="Times New Roman"/>
          <w:sz w:val="24"/>
          <w:szCs w:val="24"/>
        </w:rPr>
        <w:t>šumskog doprinosa za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7E1C14">
        <w:rPr>
          <w:rFonts w:ascii="Times New Roman" w:hAnsi="Times New Roman" w:cs="Times New Roman"/>
          <w:sz w:val="24"/>
          <w:szCs w:val="24"/>
        </w:rPr>
        <w:t>.g</w:t>
      </w:r>
      <w:r>
        <w:rPr>
          <w:rFonts w:ascii="Times New Roman" w:hAnsi="Times New Roman" w:cs="Times New Roman"/>
          <w:sz w:val="24"/>
          <w:szCs w:val="24"/>
        </w:rPr>
        <w:t xml:space="preserve"> te se dostavlja Općinskom vijeću Općine Udbina na razmatranje i donošenje.</w:t>
      </w:r>
    </w:p>
    <w:p w14:paraId="0EFD739C" w14:textId="77777777" w:rsidR="00B41A03" w:rsidRDefault="00B41A03" w:rsidP="00B41A03">
      <w:pPr>
        <w:rPr>
          <w:rFonts w:ascii="Times New Roman" w:hAnsi="Times New Roman" w:cs="Times New Roman"/>
          <w:sz w:val="24"/>
          <w:szCs w:val="24"/>
        </w:rPr>
      </w:pPr>
    </w:p>
    <w:p w14:paraId="2C48D6CE" w14:textId="77777777" w:rsidR="00B41A03" w:rsidRPr="00C02748" w:rsidRDefault="00B41A03" w:rsidP="00B41A03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16559FB" w14:textId="77777777" w:rsidR="00B41A03" w:rsidRDefault="00B41A03" w:rsidP="00B41A03">
      <w:pPr>
        <w:rPr>
          <w:rFonts w:ascii="Times New Roman" w:hAnsi="Times New Roman" w:cs="Times New Roman"/>
          <w:sz w:val="24"/>
          <w:szCs w:val="24"/>
        </w:rPr>
      </w:pPr>
    </w:p>
    <w:p w14:paraId="2839AE0E" w14:textId="77777777" w:rsidR="00B41A03" w:rsidRPr="006942EA" w:rsidRDefault="00B41A03" w:rsidP="00B41A03">
      <w:pPr>
        <w:rPr>
          <w:rFonts w:ascii="Times New Roman" w:hAnsi="Times New Roman" w:cs="Times New Roman"/>
          <w:sz w:val="24"/>
          <w:szCs w:val="24"/>
        </w:rPr>
      </w:pPr>
    </w:p>
    <w:p w14:paraId="47D70795" w14:textId="77777777" w:rsidR="00B41A03" w:rsidRPr="006942EA" w:rsidRDefault="00B41A03" w:rsidP="00B41A03">
      <w:pPr>
        <w:rPr>
          <w:rFonts w:ascii="Times New Roman" w:hAnsi="Times New Roman" w:cs="Times New Roman"/>
          <w:sz w:val="24"/>
          <w:szCs w:val="24"/>
        </w:rPr>
      </w:pPr>
    </w:p>
    <w:p w14:paraId="1F4AC2D3" w14:textId="77777777" w:rsidR="00B41A03" w:rsidRPr="006942EA" w:rsidRDefault="00B41A03" w:rsidP="00B41A03">
      <w:pPr>
        <w:jc w:val="both"/>
        <w:rPr>
          <w:rFonts w:ascii="Times New Roman" w:hAnsi="Times New Roman" w:cs="Times New Roman"/>
          <w:sz w:val="24"/>
          <w:szCs w:val="24"/>
        </w:rPr>
      </w:pP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1220D2CD" w14:textId="77777777" w:rsidR="00B41A03" w:rsidRDefault="00B41A03" w:rsidP="00B41A03">
      <w:pPr>
        <w:jc w:val="both"/>
        <w:rPr>
          <w:rFonts w:ascii="Times New Roman" w:hAnsi="Times New Roman" w:cs="Times New Roman"/>
          <w:sz w:val="24"/>
          <w:szCs w:val="24"/>
        </w:rPr>
      </w:pP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  <w:t>Josip Seuček, mag.ing.</w:t>
      </w:r>
    </w:p>
    <w:p w14:paraId="1043B427" w14:textId="77777777" w:rsidR="00B41A03" w:rsidRDefault="00B41A03" w:rsidP="00B41A03">
      <w:pPr>
        <w:rPr>
          <w:rFonts w:ascii="Times New Roman" w:hAnsi="Times New Roman" w:cs="Times New Roman"/>
          <w:sz w:val="24"/>
          <w:szCs w:val="24"/>
        </w:rPr>
      </w:pPr>
    </w:p>
    <w:p w14:paraId="1063000E" w14:textId="157CB3B4" w:rsidR="00B41A03" w:rsidRPr="006942EA" w:rsidRDefault="00B41A03" w:rsidP="00B41A03">
      <w:pPr>
        <w:jc w:val="both"/>
        <w:rPr>
          <w:rFonts w:ascii="Times New Roman" w:hAnsi="Times New Roman" w:cs="Times New Roman"/>
          <w:sz w:val="24"/>
          <w:szCs w:val="24"/>
        </w:rPr>
      </w:pPr>
      <w:r w:rsidRPr="006942EA">
        <w:rPr>
          <w:rFonts w:ascii="Times New Roman" w:hAnsi="Times New Roman" w:cs="Times New Roman"/>
          <w:sz w:val="24"/>
          <w:szCs w:val="24"/>
        </w:rPr>
        <w:t>KLASA:</w:t>
      </w:r>
      <w:r w:rsidR="00D83B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400-06</w:t>
      </w:r>
      <w:r w:rsidR="00D83B0F">
        <w:rPr>
          <w:rFonts w:ascii="Times New Roman" w:hAnsi="Times New Roman" w:cs="Times New Roman"/>
          <w:sz w:val="24"/>
          <w:szCs w:val="24"/>
        </w:rPr>
        <w:t>/2</w:t>
      </w:r>
      <w:r w:rsidR="009131A1">
        <w:rPr>
          <w:rFonts w:ascii="Times New Roman" w:hAnsi="Times New Roman" w:cs="Times New Roman"/>
          <w:sz w:val="24"/>
          <w:szCs w:val="24"/>
        </w:rPr>
        <w:t>0</w:t>
      </w:r>
      <w:r w:rsidR="00D83B0F">
        <w:rPr>
          <w:rFonts w:ascii="Times New Roman" w:hAnsi="Times New Roman" w:cs="Times New Roman"/>
          <w:sz w:val="24"/>
          <w:szCs w:val="24"/>
        </w:rPr>
        <w:t>-01/0</w:t>
      </w:r>
      <w:r w:rsidR="009131A1">
        <w:rPr>
          <w:rFonts w:ascii="Times New Roman" w:hAnsi="Times New Roman" w:cs="Times New Roman"/>
          <w:sz w:val="24"/>
          <w:szCs w:val="24"/>
        </w:rPr>
        <w:t>3</w:t>
      </w:r>
    </w:p>
    <w:p w14:paraId="4105E24B" w14:textId="31E684CD" w:rsidR="00B41A03" w:rsidRPr="006942EA" w:rsidRDefault="00B41A03" w:rsidP="00B41A03">
      <w:pPr>
        <w:jc w:val="both"/>
        <w:rPr>
          <w:rFonts w:ascii="Times New Roman" w:hAnsi="Times New Roman" w:cs="Times New Roman"/>
          <w:sz w:val="24"/>
          <w:szCs w:val="24"/>
        </w:rPr>
      </w:pPr>
      <w:r w:rsidRPr="006942EA"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 xml:space="preserve"> 2125</w:t>
      </w:r>
      <w:r w:rsidR="00D83B0F">
        <w:rPr>
          <w:rFonts w:ascii="Times New Roman" w:hAnsi="Times New Roman" w:cs="Times New Roman"/>
          <w:sz w:val="24"/>
          <w:szCs w:val="24"/>
        </w:rPr>
        <w:t>-12-02/01-22-</w:t>
      </w:r>
      <w:r w:rsidR="009131A1">
        <w:rPr>
          <w:rFonts w:ascii="Times New Roman" w:hAnsi="Times New Roman" w:cs="Times New Roman"/>
          <w:sz w:val="24"/>
          <w:szCs w:val="24"/>
        </w:rPr>
        <w:t>140</w:t>
      </w:r>
    </w:p>
    <w:p w14:paraId="19C71C7C" w14:textId="44BF6380" w:rsidR="00B41A03" w:rsidRDefault="00B41A03" w:rsidP="00B41A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 31.03.2022.</w:t>
      </w:r>
    </w:p>
    <w:p w14:paraId="069C6E3C" w14:textId="77777777" w:rsidR="00B41A03" w:rsidRDefault="00B41A03" w:rsidP="00B41A03">
      <w:pPr>
        <w:rPr>
          <w:rFonts w:ascii="Times New Roman" w:hAnsi="Times New Roman" w:cs="Times New Roman"/>
          <w:sz w:val="24"/>
          <w:szCs w:val="24"/>
        </w:rPr>
      </w:pPr>
    </w:p>
    <w:p w14:paraId="3A3D9537" w14:textId="77777777" w:rsidR="00B41A03" w:rsidRPr="006942EA" w:rsidRDefault="00B41A03" w:rsidP="00B41A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923944" w14:textId="77777777" w:rsidR="00B41A03" w:rsidRPr="006942EA" w:rsidRDefault="00B41A03" w:rsidP="00B41A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ABE12F" w14:textId="77777777" w:rsidR="00B41A03" w:rsidRDefault="00B41A03" w:rsidP="00B41A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2FEAAF1A" w14:textId="77777777" w:rsidR="00B41A03" w:rsidRDefault="00B41A03" w:rsidP="00B41A0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Udbina</w:t>
      </w:r>
    </w:p>
    <w:p w14:paraId="594C48FE" w14:textId="77777777" w:rsidR="00B41A03" w:rsidRPr="000478AA" w:rsidRDefault="00B41A03" w:rsidP="00B41A0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Pismohrana, - ovdje</w:t>
      </w:r>
    </w:p>
    <w:p w14:paraId="2C49331D" w14:textId="77777777" w:rsidR="00B41A03" w:rsidRDefault="00B41A03" w:rsidP="00887EC5">
      <w:pPr>
        <w:jc w:val="both"/>
        <w:rPr>
          <w:rFonts w:ascii="Arial" w:hAnsi="Arial" w:cs="Arial"/>
        </w:rPr>
      </w:pPr>
    </w:p>
    <w:p w14:paraId="57D2CCFB" w14:textId="77777777" w:rsidR="00B41A03" w:rsidRDefault="00B41A03" w:rsidP="00887EC5">
      <w:pPr>
        <w:jc w:val="both"/>
        <w:rPr>
          <w:rFonts w:ascii="Arial" w:hAnsi="Arial" w:cs="Arial"/>
        </w:rPr>
      </w:pPr>
    </w:p>
    <w:p w14:paraId="459802EB" w14:textId="77777777" w:rsidR="00B41A03" w:rsidRDefault="00B41A03" w:rsidP="00887EC5">
      <w:pPr>
        <w:jc w:val="both"/>
        <w:rPr>
          <w:rFonts w:ascii="Arial" w:hAnsi="Arial" w:cs="Arial"/>
        </w:rPr>
      </w:pPr>
    </w:p>
    <w:p w14:paraId="78A87683" w14:textId="77777777" w:rsidR="00B41A03" w:rsidRDefault="00B41A03" w:rsidP="00887EC5">
      <w:pPr>
        <w:jc w:val="both"/>
        <w:rPr>
          <w:rFonts w:ascii="Arial" w:hAnsi="Arial" w:cs="Arial"/>
        </w:rPr>
      </w:pPr>
    </w:p>
    <w:p w14:paraId="722EED6C" w14:textId="77777777" w:rsidR="00B41A03" w:rsidRDefault="00B41A03" w:rsidP="00887EC5">
      <w:pPr>
        <w:jc w:val="both"/>
        <w:rPr>
          <w:rFonts w:ascii="Arial" w:hAnsi="Arial" w:cs="Arial"/>
        </w:rPr>
      </w:pPr>
    </w:p>
    <w:p w14:paraId="6804481F" w14:textId="77777777" w:rsidR="00B41A03" w:rsidRDefault="00B41A03" w:rsidP="00887EC5">
      <w:pPr>
        <w:jc w:val="both"/>
        <w:rPr>
          <w:rFonts w:ascii="Arial" w:hAnsi="Arial" w:cs="Arial"/>
        </w:rPr>
      </w:pPr>
    </w:p>
    <w:p w14:paraId="1AF1C6C2" w14:textId="77777777" w:rsidR="00B41A03" w:rsidRDefault="00B41A03" w:rsidP="00887EC5">
      <w:pPr>
        <w:jc w:val="both"/>
        <w:rPr>
          <w:rFonts w:ascii="Arial" w:hAnsi="Arial" w:cs="Arial"/>
        </w:rPr>
      </w:pPr>
    </w:p>
    <w:p w14:paraId="11899C2E" w14:textId="77777777" w:rsidR="00B41A03" w:rsidRDefault="00B41A03" w:rsidP="00887EC5">
      <w:pPr>
        <w:jc w:val="both"/>
        <w:rPr>
          <w:rFonts w:ascii="Arial" w:hAnsi="Arial" w:cs="Arial"/>
        </w:rPr>
      </w:pPr>
    </w:p>
    <w:p w14:paraId="1DD6B622" w14:textId="77777777" w:rsidR="00B41A03" w:rsidRDefault="00B41A03" w:rsidP="00887EC5">
      <w:pPr>
        <w:jc w:val="both"/>
        <w:rPr>
          <w:rFonts w:ascii="Arial" w:hAnsi="Arial" w:cs="Arial"/>
        </w:rPr>
      </w:pPr>
    </w:p>
    <w:p w14:paraId="1A5DCD33" w14:textId="04470237" w:rsidR="00B41A03" w:rsidRDefault="00B41A03" w:rsidP="00887EC5">
      <w:pPr>
        <w:jc w:val="both"/>
        <w:rPr>
          <w:rFonts w:ascii="Arial" w:hAnsi="Arial" w:cs="Arial"/>
        </w:rPr>
      </w:pPr>
    </w:p>
    <w:p w14:paraId="61319A7C" w14:textId="77777777" w:rsidR="00B41A03" w:rsidRDefault="00B41A03" w:rsidP="00887EC5">
      <w:pPr>
        <w:jc w:val="both"/>
        <w:rPr>
          <w:rFonts w:ascii="Arial" w:hAnsi="Arial" w:cs="Arial"/>
        </w:rPr>
      </w:pPr>
    </w:p>
    <w:p w14:paraId="78492B54" w14:textId="77777777" w:rsidR="00B41A03" w:rsidRDefault="00B41A03" w:rsidP="00887EC5">
      <w:pPr>
        <w:jc w:val="both"/>
        <w:rPr>
          <w:rFonts w:ascii="Arial" w:hAnsi="Arial" w:cs="Arial"/>
        </w:rPr>
      </w:pPr>
    </w:p>
    <w:p w14:paraId="209F50D6" w14:textId="470079B0" w:rsidR="00887EC5" w:rsidRPr="00CA5398" w:rsidRDefault="00887EC5" w:rsidP="00887EC5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9776" behindDoc="0" locked="0" layoutInCell="1" allowOverlap="1" wp14:anchorId="1FF440E1" wp14:editId="7869BEB1">
            <wp:simplePos x="0" y="0"/>
            <wp:positionH relativeFrom="column">
              <wp:posOffset>616585</wp:posOffset>
            </wp:positionH>
            <wp:positionV relativeFrom="paragraph">
              <wp:posOffset>-44450</wp:posOffset>
            </wp:positionV>
            <wp:extent cx="504825" cy="571500"/>
            <wp:effectExtent l="19050" t="0" r="9525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ECD91E" w14:textId="77777777" w:rsidR="00887EC5" w:rsidRPr="00CA5398" w:rsidRDefault="00887EC5" w:rsidP="00887EC5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 REPUBLIKA HRVATSKA</w:t>
      </w:r>
    </w:p>
    <w:p w14:paraId="0B52104B" w14:textId="77777777" w:rsidR="00887EC5" w:rsidRPr="00CA5398" w:rsidRDefault="00887EC5" w:rsidP="00887EC5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6647D028" w14:textId="77777777" w:rsidR="00887EC5" w:rsidRPr="00DB37E1" w:rsidRDefault="00887EC5" w:rsidP="00887EC5">
      <w:pPr>
        <w:jc w:val="both"/>
        <w:rPr>
          <w:rFonts w:ascii="Arial" w:hAnsi="Arial" w:cs="Arial"/>
          <w:b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1F479AC6" w14:textId="77777777" w:rsidR="00BA602B" w:rsidRDefault="00BA602B" w:rsidP="00BC55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638668" w14:textId="145833C9" w:rsidR="00BA602B" w:rsidRPr="006771CD" w:rsidRDefault="00CA5398" w:rsidP="001E6C8C">
      <w:pPr>
        <w:pStyle w:val="Bezproreda"/>
        <w:spacing w:line="276" w:lineRule="auto"/>
        <w:ind w:firstLine="708"/>
        <w:jc w:val="both"/>
        <w:rPr>
          <w:rFonts w:ascii="Times New Roman" w:hAnsi="Times New Roman"/>
        </w:rPr>
      </w:pPr>
      <w:r w:rsidRPr="00887EC5">
        <w:rPr>
          <w:rFonts w:ascii="Times New Roman" w:hAnsi="Times New Roman"/>
          <w:sz w:val="24"/>
          <w:szCs w:val="24"/>
        </w:rPr>
        <w:t xml:space="preserve">Na temelju članka </w:t>
      </w:r>
      <w:r w:rsidR="00086926" w:rsidRPr="00887EC5">
        <w:rPr>
          <w:rFonts w:ascii="Times New Roman" w:hAnsi="Times New Roman"/>
          <w:sz w:val="24"/>
          <w:szCs w:val="24"/>
        </w:rPr>
        <w:t>69</w:t>
      </w:r>
      <w:r w:rsidRPr="00887EC5">
        <w:rPr>
          <w:rFonts w:ascii="Times New Roman" w:hAnsi="Times New Roman"/>
          <w:sz w:val="24"/>
          <w:szCs w:val="24"/>
        </w:rPr>
        <w:t>.</w:t>
      </w:r>
      <w:r w:rsidR="005B7229">
        <w:rPr>
          <w:rFonts w:ascii="Times New Roman" w:hAnsi="Times New Roman"/>
          <w:sz w:val="24"/>
          <w:szCs w:val="24"/>
        </w:rPr>
        <w:t>, stavka 4.</w:t>
      </w:r>
      <w:r w:rsidRPr="00887EC5">
        <w:rPr>
          <w:rFonts w:ascii="Times New Roman" w:hAnsi="Times New Roman"/>
          <w:sz w:val="24"/>
          <w:szCs w:val="24"/>
        </w:rPr>
        <w:t xml:space="preserve"> Zakona o šumama („Narodne novine“ br.</w:t>
      </w:r>
      <w:r w:rsidR="00EC71D4" w:rsidRPr="00887EC5">
        <w:rPr>
          <w:rFonts w:ascii="Times New Roman" w:hAnsi="Times New Roman"/>
          <w:sz w:val="24"/>
          <w:szCs w:val="24"/>
        </w:rPr>
        <w:t xml:space="preserve"> </w:t>
      </w:r>
      <w:r w:rsidR="00086926" w:rsidRPr="00887EC5">
        <w:rPr>
          <w:rFonts w:ascii="Times New Roman" w:hAnsi="Times New Roman"/>
          <w:sz w:val="24"/>
          <w:szCs w:val="24"/>
        </w:rPr>
        <w:t>68/18</w:t>
      </w:r>
      <w:r w:rsidR="00DB37E1" w:rsidRPr="00887EC5">
        <w:rPr>
          <w:rFonts w:ascii="Times New Roman" w:hAnsi="Times New Roman"/>
          <w:sz w:val="24"/>
          <w:szCs w:val="24"/>
        </w:rPr>
        <w:t>, 115/18, 98/19</w:t>
      </w:r>
      <w:r w:rsidR="00DE701A">
        <w:rPr>
          <w:rFonts w:ascii="Times New Roman" w:hAnsi="Times New Roman"/>
          <w:sz w:val="24"/>
          <w:szCs w:val="24"/>
        </w:rPr>
        <w:t>, 32/20, 145/20</w:t>
      </w:r>
      <w:r w:rsidRPr="00887EC5">
        <w:rPr>
          <w:rFonts w:ascii="Times New Roman" w:hAnsi="Times New Roman"/>
          <w:sz w:val="24"/>
          <w:szCs w:val="24"/>
        </w:rPr>
        <w:t xml:space="preserve">) </w:t>
      </w:r>
      <w:r w:rsidR="00007C47" w:rsidRPr="00887EC5">
        <w:rPr>
          <w:rFonts w:ascii="Times New Roman" w:hAnsi="Times New Roman"/>
          <w:sz w:val="24"/>
          <w:szCs w:val="24"/>
        </w:rPr>
        <w:t xml:space="preserve">te </w:t>
      </w:r>
      <w:r w:rsidR="00BA602B" w:rsidRPr="006771CD">
        <w:rPr>
          <w:rFonts w:ascii="Times New Roman" w:hAnsi="Times New Roman"/>
        </w:rPr>
        <w:t>članka 3</w:t>
      </w:r>
      <w:r w:rsidR="000E6129">
        <w:rPr>
          <w:rFonts w:ascii="Times New Roman" w:hAnsi="Times New Roman"/>
        </w:rPr>
        <w:t>1</w:t>
      </w:r>
      <w:r w:rsidR="00BA602B" w:rsidRPr="006771CD">
        <w:rPr>
          <w:rFonts w:ascii="Times New Roman" w:hAnsi="Times New Roman"/>
        </w:rPr>
        <w:t xml:space="preserve">. Statuta Općine Udbina („Županijski glasnik“ Ličko-senjske županije </w:t>
      </w:r>
      <w:r w:rsidR="000E6129">
        <w:rPr>
          <w:rFonts w:ascii="Times New Roman" w:hAnsi="Times New Roman"/>
        </w:rPr>
        <w:t>03/21</w:t>
      </w:r>
      <w:r w:rsidR="00BA602B" w:rsidRPr="006771CD">
        <w:rPr>
          <w:rFonts w:ascii="Times New Roman" w:hAnsi="Times New Roman"/>
        </w:rPr>
        <w:t xml:space="preserve">) Općinsko vijeće Općine Udbina na </w:t>
      </w:r>
      <w:r w:rsidR="000E6129">
        <w:rPr>
          <w:rFonts w:ascii="Times New Roman" w:hAnsi="Times New Roman"/>
        </w:rPr>
        <w:t xml:space="preserve">_____. </w:t>
      </w:r>
      <w:r w:rsidR="00BA602B" w:rsidRPr="006771CD">
        <w:rPr>
          <w:rFonts w:ascii="Times New Roman" w:hAnsi="Times New Roman"/>
        </w:rPr>
        <w:t xml:space="preserve">redovnoj sjednici održanoj dana </w:t>
      </w:r>
      <w:r w:rsidR="000E6129">
        <w:rPr>
          <w:rFonts w:ascii="Times New Roman" w:hAnsi="Times New Roman"/>
        </w:rPr>
        <w:t>____________</w:t>
      </w:r>
      <w:r w:rsidR="00BA602B" w:rsidRPr="006771CD">
        <w:rPr>
          <w:rFonts w:ascii="Times New Roman" w:hAnsi="Times New Roman"/>
        </w:rPr>
        <w:t>godine donosi</w:t>
      </w:r>
    </w:p>
    <w:p w14:paraId="10081110" w14:textId="77777777" w:rsidR="003C69BF" w:rsidRPr="00887EC5" w:rsidRDefault="003C69BF" w:rsidP="000869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46F911" w14:textId="77777777" w:rsidR="006365F3" w:rsidRPr="007E1C14" w:rsidRDefault="006365F3" w:rsidP="006365F3">
      <w:pPr>
        <w:rPr>
          <w:rFonts w:ascii="Times New Roman" w:hAnsi="Times New Roman" w:cs="Times New Roman"/>
          <w:b/>
          <w:sz w:val="24"/>
          <w:szCs w:val="24"/>
        </w:rPr>
      </w:pPr>
      <w:r w:rsidRPr="007E1C14">
        <w:rPr>
          <w:rFonts w:ascii="Times New Roman" w:hAnsi="Times New Roman" w:cs="Times New Roman"/>
          <w:b/>
          <w:sz w:val="24"/>
          <w:szCs w:val="24"/>
        </w:rPr>
        <w:t>IZVJEŠTAJ O IZVRŠENJU PROGRAMA</w:t>
      </w:r>
    </w:p>
    <w:p w14:paraId="6ECDDFCF" w14:textId="453EF3C7" w:rsidR="006365F3" w:rsidRPr="007E1C14" w:rsidRDefault="006365F3" w:rsidP="006365F3">
      <w:pPr>
        <w:rPr>
          <w:rFonts w:ascii="Times New Roman" w:hAnsi="Times New Roman" w:cs="Times New Roman"/>
          <w:b/>
          <w:sz w:val="24"/>
          <w:szCs w:val="24"/>
        </w:rPr>
      </w:pPr>
      <w:r w:rsidRPr="007E1C14">
        <w:rPr>
          <w:rFonts w:ascii="Times New Roman" w:hAnsi="Times New Roman" w:cs="Times New Roman"/>
          <w:b/>
          <w:sz w:val="24"/>
          <w:szCs w:val="24"/>
        </w:rPr>
        <w:t>UTROŠKA SREDSTAVA OD ŠUMSKOG DOPRINOSA ZA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B96669">
        <w:rPr>
          <w:rFonts w:ascii="Times New Roman" w:hAnsi="Times New Roman" w:cs="Times New Roman"/>
          <w:b/>
          <w:sz w:val="24"/>
          <w:szCs w:val="24"/>
        </w:rPr>
        <w:t>1</w:t>
      </w:r>
      <w:r w:rsidRPr="007E1C14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0F871A56" w14:textId="77777777" w:rsidR="00D455CC" w:rsidRPr="00887EC5" w:rsidRDefault="00D455CC" w:rsidP="00CA53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3B911A" w14:textId="77777777" w:rsidR="00887EC5" w:rsidRPr="00692065" w:rsidRDefault="00887EC5" w:rsidP="00887EC5">
      <w:pPr>
        <w:rPr>
          <w:rFonts w:ascii="Times New Roman" w:hAnsi="Times New Roman" w:cs="Times New Roman"/>
          <w:b/>
          <w:sz w:val="24"/>
          <w:szCs w:val="24"/>
        </w:rPr>
      </w:pPr>
      <w:r w:rsidRPr="00692065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33889475" w14:textId="73D17250" w:rsidR="000E6129" w:rsidRDefault="000E6129" w:rsidP="000E61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Izvještajem se utvrđuje utrošak sredstava ostvarenih naplatom prihoda šumskog doprinosa </w:t>
      </w:r>
      <w:r w:rsidR="005C17DE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966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godin</w:t>
      </w:r>
      <w:r w:rsidR="005C17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67D208" w14:textId="7FF16B7F" w:rsidR="000E6129" w:rsidRDefault="000E6129" w:rsidP="000E61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5B0DAC" w14:textId="09EEA8D4" w:rsidR="000E6129" w:rsidRDefault="000E6129" w:rsidP="001E6C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742868FB" w14:textId="4B14B0E4" w:rsidR="000E6129" w:rsidRDefault="000E6129" w:rsidP="000E61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Ukupan iznos prihoda ostvaren po osnovu naplate šumskog doprinosa za 202</w:t>
      </w:r>
      <w:r w:rsidR="00B966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B96669">
        <w:rPr>
          <w:rFonts w:ascii="Times New Roman" w:hAnsi="Times New Roman" w:cs="Times New Roman"/>
          <w:sz w:val="24"/>
          <w:szCs w:val="24"/>
        </w:rPr>
        <w:t xml:space="preserve">909.532,73 </w:t>
      </w:r>
      <w:r>
        <w:rPr>
          <w:rFonts w:ascii="Times New Roman" w:hAnsi="Times New Roman" w:cs="Times New Roman"/>
          <w:sz w:val="24"/>
          <w:szCs w:val="24"/>
        </w:rPr>
        <w:t xml:space="preserve">kn, preneseni višak sredstava od šumskog doprinosa iz prethodne godine iznosi </w:t>
      </w:r>
      <w:r w:rsidR="00B96669">
        <w:rPr>
          <w:rFonts w:ascii="Times New Roman" w:hAnsi="Times New Roman" w:cs="Times New Roman"/>
          <w:sz w:val="24"/>
          <w:szCs w:val="24"/>
        </w:rPr>
        <w:t>821.022,48</w:t>
      </w:r>
      <w:r>
        <w:rPr>
          <w:rFonts w:ascii="Times New Roman" w:hAnsi="Times New Roman" w:cs="Times New Roman"/>
          <w:sz w:val="24"/>
          <w:szCs w:val="24"/>
        </w:rPr>
        <w:t xml:space="preserve"> kn te ukupna sredstva od šumskog doprinosa iznose </w:t>
      </w:r>
      <w:r w:rsidR="00B96669">
        <w:rPr>
          <w:rFonts w:ascii="Times New Roman" w:hAnsi="Times New Roman" w:cs="Times New Roman"/>
          <w:b/>
          <w:sz w:val="24"/>
          <w:szCs w:val="24"/>
        </w:rPr>
        <w:t>1.730.555,21</w:t>
      </w:r>
      <w:r>
        <w:rPr>
          <w:rFonts w:ascii="Times New Roman" w:hAnsi="Times New Roman" w:cs="Times New Roman"/>
          <w:sz w:val="24"/>
          <w:szCs w:val="24"/>
        </w:rPr>
        <w:t xml:space="preserve"> kn.</w:t>
      </w:r>
    </w:p>
    <w:p w14:paraId="6BB5EB3C" w14:textId="77777777" w:rsidR="000E6129" w:rsidRDefault="000E6129" w:rsidP="000E61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9E59B4" w14:textId="77777777" w:rsidR="00900A24" w:rsidRPr="00887EC5" w:rsidRDefault="00900A24" w:rsidP="008100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E42322" w14:textId="77777777" w:rsidR="003C69BF" w:rsidRPr="00887EC5" w:rsidRDefault="00CA5398" w:rsidP="00EA1496">
      <w:pPr>
        <w:rPr>
          <w:rFonts w:ascii="Times New Roman" w:hAnsi="Times New Roman" w:cs="Times New Roman"/>
          <w:b/>
          <w:sz w:val="24"/>
          <w:szCs w:val="24"/>
        </w:rPr>
      </w:pPr>
      <w:r w:rsidRPr="00887EC5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024B9E7" w14:textId="21E6DF93" w:rsidR="00887EC5" w:rsidRPr="00887EC5" w:rsidRDefault="00CA5398" w:rsidP="005B72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EC5">
        <w:rPr>
          <w:rFonts w:ascii="Times New Roman" w:hAnsi="Times New Roman" w:cs="Times New Roman"/>
          <w:sz w:val="24"/>
          <w:szCs w:val="24"/>
        </w:rPr>
        <w:t xml:space="preserve">Sredstva iz članka 2. </w:t>
      </w:r>
      <w:r w:rsidR="00900A24" w:rsidRPr="00887EC5">
        <w:rPr>
          <w:rFonts w:ascii="Times New Roman" w:hAnsi="Times New Roman" w:cs="Times New Roman"/>
          <w:sz w:val="24"/>
          <w:szCs w:val="24"/>
        </w:rPr>
        <w:t>ovog</w:t>
      </w:r>
      <w:r w:rsidR="005C17DE">
        <w:rPr>
          <w:rFonts w:ascii="Times New Roman" w:hAnsi="Times New Roman" w:cs="Times New Roman"/>
          <w:sz w:val="24"/>
          <w:szCs w:val="24"/>
        </w:rPr>
        <w:t>a</w:t>
      </w:r>
      <w:r w:rsidR="00900A24" w:rsidRPr="00887EC5">
        <w:rPr>
          <w:rFonts w:ascii="Times New Roman" w:hAnsi="Times New Roman" w:cs="Times New Roman"/>
          <w:sz w:val="24"/>
          <w:szCs w:val="24"/>
        </w:rPr>
        <w:t xml:space="preserve"> </w:t>
      </w:r>
      <w:r w:rsidRPr="00887EC5">
        <w:rPr>
          <w:rFonts w:ascii="Times New Roman" w:hAnsi="Times New Roman" w:cs="Times New Roman"/>
          <w:sz w:val="24"/>
          <w:szCs w:val="24"/>
        </w:rPr>
        <w:t>Programa</w:t>
      </w:r>
      <w:r w:rsidR="00513F1A">
        <w:rPr>
          <w:rFonts w:ascii="Times New Roman" w:hAnsi="Times New Roman" w:cs="Times New Roman"/>
          <w:sz w:val="24"/>
          <w:szCs w:val="24"/>
        </w:rPr>
        <w:t xml:space="preserve"> </w:t>
      </w:r>
      <w:r w:rsidR="00810093">
        <w:rPr>
          <w:rFonts w:ascii="Times New Roman" w:hAnsi="Times New Roman" w:cs="Times New Roman"/>
          <w:sz w:val="24"/>
          <w:szCs w:val="24"/>
        </w:rPr>
        <w:t>utrošena su kako slijedi:</w:t>
      </w:r>
      <w:r w:rsidR="00900A24" w:rsidRPr="00887EC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7229"/>
        <w:gridCol w:w="1412"/>
      </w:tblGrid>
      <w:tr w:rsidR="00B96669" w:rsidRPr="00DB37E1" w14:paraId="3F1C7360" w14:textId="77777777" w:rsidTr="00141F77">
        <w:trPr>
          <w:jc w:val="center"/>
        </w:trPr>
        <w:tc>
          <w:tcPr>
            <w:tcW w:w="421" w:type="dxa"/>
            <w:shd w:val="clear" w:color="auto" w:fill="F2F2F2" w:themeFill="background1" w:themeFillShade="F2"/>
          </w:tcPr>
          <w:p w14:paraId="0998E8C3" w14:textId="77777777" w:rsidR="00B96669" w:rsidRPr="00DB37E1" w:rsidRDefault="00B96669" w:rsidP="00141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F2F2F2" w:themeFill="background1" w:themeFillShade="F2"/>
          </w:tcPr>
          <w:p w14:paraId="4A2649D2" w14:textId="77777777" w:rsidR="00B96669" w:rsidRPr="00DB37E1" w:rsidRDefault="00B96669" w:rsidP="00141F77">
            <w:pPr>
              <w:rPr>
                <w:rFonts w:ascii="Times New Roman" w:hAnsi="Times New Roman" w:cs="Times New Roman"/>
              </w:rPr>
            </w:pPr>
            <w:r w:rsidRPr="00DB37E1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39EAD3FB" w14:textId="77777777" w:rsidR="00B96669" w:rsidRPr="00DB37E1" w:rsidRDefault="00B96669" w:rsidP="00141F77">
            <w:pPr>
              <w:rPr>
                <w:rFonts w:ascii="Times New Roman" w:hAnsi="Times New Roman" w:cs="Times New Roman"/>
              </w:rPr>
            </w:pPr>
            <w:r w:rsidRPr="00DB37E1">
              <w:rPr>
                <w:rFonts w:ascii="Times New Roman" w:hAnsi="Times New Roman" w:cs="Times New Roman"/>
              </w:rPr>
              <w:t>IZNOS</w:t>
            </w:r>
          </w:p>
          <w:p w14:paraId="00D32419" w14:textId="77777777" w:rsidR="00B96669" w:rsidRPr="00DB37E1" w:rsidRDefault="00B96669" w:rsidP="00141F77">
            <w:pPr>
              <w:rPr>
                <w:rFonts w:ascii="Times New Roman" w:hAnsi="Times New Roman" w:cs="Times New Roman"/>
              </w:rPr>
            </w:pPr>
            <w:r w:rsidRPr="00DB37E1">
              <w:rPr>
                <w:rFonts w:ascii="Times New Roman" w:hAnsi="Times New Roman" w:cs="Times New Roman"/>
              </w:rPr>
              <w:t>(kn)</w:t>
            </w:r>
          </w:p>
        </w:tc>
      </w:tr>
      <w:tr w:rsidR="00B96669" w:rsidRPr="00DB37E1" w14:paraId="7F9F857A" w14:textId="77777777" w:rsidTr="00141F77">
        <w:trPr>
          <w:trHeight w:val="1488"/>
          <w:jc w:val="center"/>
        </w:trPr>
        <w:tc>
          <w:tcPr>
            <w:tcW w:w="421" w:type="dxa"/>
          </w:tcPr>
          <w:p w14:paraId="41830EBB" w14:textId="77777777" w:rsidR="00B96669" w:rsidRDefault="00B96669" w:rsidP="00141F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5BD8ED9B" w14:textId="77777777" w:rsidR="00B96669" w:rsidRDefault="00B96669" w:rsidP="00141F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Uređenje i održavanje nerazvrstanih cesta i prilaza na području općine Udbina:</w:t>
            </w:r>
          </w:p>
          <w:p w14:paraId="2C202CB3" w14:textId="77777777" w:rsidR="00B96669" w:rsidRPr="008E59BB" w:rsidRDefault="00B96669" w:rsidP="00B96669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1002 </w:t>
            </w:r>
            <w:r w:rsidRPr="008E59BB">
              <w:rPr>
                <w:rFonts w:ascii="Times New Roman" w:hAnsi="Times New Roman" w:cs="Times New Roman"/>
              </w:rPr>
              <w:t>A100003 Održavanje nerazvrstanih cesta</w:t>
            </w:r>
          </w:p>
          <w:p w14:paraId="695F9D40" w14:textId="77777777" w:rsidR="00B96669" w:rsidRPr="008E59BB" w:rsidRDefault="00B96669" w:rsidP="00B96669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8E59BB">
              <w:rPr>
                <w:rFonts w:ascii="Times New Roman" w:hAnsi="Times New Roman" w:cs="Times New Roman"/>
              </w:rPr>
              <w:t>Program 100</w:t>
            </w:r>
            <w:r>
              <w:rPr>
                <w:rFonts w:ascii="Times New Roman" w:hAnsi="Times New Roman" w:cs="Times New Roman"/>
              </w:rPr>
              <w:t>0</w:t>
            </w:r>
            <w:r w:rsidRPr="008E59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A100007</w:t>
            </w:r>
            <w:r w:rsidRPr="008E59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Uređenje nerazvrstanih cesta, parkirališta u pješačkih staza </w:t>
            </w:r>
          </w:p>
          <w:p w14:paraId="1420925E" w14:textId="77777777" w:rsidR="00B96669" w:rsidRPr="009B4E57" w:rsidRDefault="00B96669" w:rsidP="00B96669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8E59BB">
              <w:rPr>
                <w:rFonts w:ascii="Times New Roman" w:hAnsi="Times New Roman" w:cs="Times New Roman"/>
              </w:rPr>
              <w:t>Program 1007 K100028 Asfaltiranje ulica u naselju Udbina</w:t>
            </w:r>
          </w:p>
          <w:p w14:paraId="409BEC20" w14:textId="77777777" w:rsidR="00B96669" w:rsidRDefault="00B96669" w:rsidP="00B96669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A100004 Održavanje i sigurnost putova</w:t>
            </w:r>
          </w:p>
          <w:p w14:paraId="38BE6882" w14:textId="77777777" w:rsidR="00B96669" w:rsidRDefault="00B96669" w:rsidP="00B96669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1006 A100001 Gospodarska zona (projektno-tehnička dokumentacija za rekonstrukciju raskrižja)</w:t>
            </w:r>
          </w:p>
          <w:p w14:paraId="7BBC17BE" w14:textId="77777777" w:rsidR="00B96669" w:rsidRDefault="00B96669" w:rsidP="00141F77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  <w:p w14:paraId="79E7D007" w14:textId="77777777" w:rsidR="00B96669" w:rsidRPr="00B4171D" w:rsidRDefault="00B96669" w:rsidP="00141F77">
            <w:pPr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4D248E0F" w14:textId="77777777" w:rsidR="00B96669" w:rsidRDefault="00B96669" w:rsidP="00141F77">
            <w:pPr>
              <w:rPr>
                <w:rFonts w:ascii="Times New Roman" w:hAnsi="Times New Roman" w:cs="Times New Roman"/>
              </w:rPr>
            </w:pPr>
          </w:p>
          <w:p w14:paraId="0E6AB67C" w14:textId="77777777" w:rsidR="00B96669" w:rsidRDefault="00B96669" w:rsidP="00141F77">
            <w:pPr>
              <w:rPr>
                <w:rFonts w:ascii="Times New Roman" w:hAnsi="Times New Roman" w:cs="Times New Roman"/>
              </w:rPr>
            </w:pPr>
          </w:p>
          <w:p w14:paraId="2EE76F24" w14:textId="02FDBFCF" w:rsidR="00B96669" w:rsidRDefault="0075296F" w:rsidP="00141F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659.219</w:t>
            </w:r>
            <w:r w:rsidR="00C714AA">
              <w:rPr>
                <w:rFonts w:ascii="Times New Roman" w:hAnsi="Times New Roman" w:cs="Times New Roman"/>
              </w:rPr>
              <w:t>,00</w:t>
            </w:r>
          </w:p>
        </w:tc>
      </w:tr>
      <w:tr w:rsidR="00B96669" w:rsidRPr="00DB37E1" w14:paraId="7C648972" w14:textId="77777777" w:rsidTr="00141F77">
        <w:trPr>
          <w:trHeight w:val="760"/>
          <w:jc w:val="center"/>
        </w:trPr>
        <w:tc>
          <w:tcPr>
            <w:tcW w:w="421" w:type="dxa"/>
          </w:tcPr>
          <w:p w14:paraId="25D08B83" w14:textId="77777777" w:rsidR="00B96669" w:rsidRPr="00DB37E1" w:rsidRDefault="00B96669" w:rsidP="00141F7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29" w:type="dxa"/>
          </w:tcPr>
          <w:p w14:paraId="4C84F389" w14:textId="77777777" w:rsidR="00B96669" w:rsidRDefault="00B96669" w:rsidP="00141F7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Održavanje, modernizaciju i proširenje javne rasvjete:</w:t>
            </w:r>
          </w:p>
          <w:p w14:paraId="237FAB88" w14:textId="77777777" w:rsidR="00B96669" w:rsidRPr="008E59BB" w:rsidRDefault="00B96669" w:rsidP="00B96669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</w:t>
            </w:r>
            <w:r w:rsidRPr="008E59BB">
              <w:rPr>
                <w:rFonts w:ascii="Times New Roman" w:hAnsi="Times New Roman" w:cs="Times New Roman"/>
              </w:rPr>
              <w:t xml:space="preserve">ogram 1002 A100001 Održavanje javne rasvjete </w:t>
            </w:r>
          </w:p>
          <w:p w14:paraId="73E4554C" w14:textId="77777777" w:rsidR="00B96669" w:rsidRPr="008E59BB" w:rsidRDefault="00B96669" w:rsidP="00B96669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8E59BB">
              <w:rPr>
                <w:rFonts w:ascii="Times New Roman" w:hAnsi="Times New Roman" w:cs="Times New Roman"/>
              </w:rPr>
              <w:t>Program 1007 K100024 Modernizacija i proširenje javne rasvjete</w:t>
            </w:r>
          </w:p>
        </w:tc>
        <w:tc>
          <w:tcPr>
            <w:tcW w:w="1412" w:type="dxa"/>
          </w:tcPr>
          <w:p w14:paraId="19A93D19" w14:textId="77777777" w:rsidR="00B96669" w:rsidRDefault="00B96669" w:rsidP="00141F77">
            <w:pPr>
              <w:rPr>
                <w:rFonts w:ascii="Times New Roman" w:hAnsi="Times New Roman" w:cs="Times New Roman"/>
              </w:rPr>
            </w:pPr>
          </w:p>
          <w:p w14:paraId="0C999E8F" w14:textId="140706BC" w:rsidR="00B96669" w:rsidRPr="00DB37E1" w:rsidRDefault="00E31477" w:rsidP="00141F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197.615,00</w:t>
            </w:r>
          </w:p>
        </w:tc>
      </w:tr>
      <w:tr w:rsidR="00B96669" w:rsidRPr="00DB37E1" w14:paraId="391EED6E" w14:textId="77777777" w:rsidTr="00141F77">
        <w:trPr>
          <w:trHeight w:val="760"/>
          <w:jc w:val="center"/>
        </w:trPr>
        <w:tc>
          <w:tcPr>
            <w:tcW w:w="421" w:type="dxa"/>
          </w:tcPr>
          <w:p w14:paraId="37F9CEC7" w14:textId="77777777" w:rsidR="00B96669" w:rsidRDefault="00B96669" w:rsidP="00141F7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29" w:type="dxa"/>
          </w:tcPr>
          <w:p w14:paraId="057E8595" w14:textId="77777777" w:rsidR="00B96669" w:rsidRDefault="00B96669" w:rsidP="00141F7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Održavanje i ulaganje u sustav vodoopskrbe i odvodnje</w:t>
            </w:r>
          </w:p>
          <w:p w14:paraId="61D75E13" w14:textId="77777777" w:rsidR="00B96669" w:rsidRPr="00B4171D" w:rsidRDefault="00B96669" w:rsidP="00B96669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A100003 Održavanje i ulaganje u sustav vodoopskrbe i odvodnje</w:t>
            </w:r>
          </w:p>
        </w:tc>
        <w:tc>
          <w:tcPr>
            <w:tcW w:w="1412" w:type="dxa"/>
          </w:tcPr>
          <w:p w14:paraId="1E40DA8B" w14:textId="77777777" w:rsidR="00B96669" w:rsidRDefault="00B96669" w:rsidP="00141F77">
            <w:pPr>
              <w:rPr>
                <w:rFonts w:ascii="Times New Roman" w:hAnsi="Times New Roman" w:cs="Times New Roman"/>
              </w:rPr>
            </w:pPr>
          </w:p>
          <w:p w14:paraId="390CBF98" w14:textId="7C122B2A" w:rsidR="00B96669" w:rsidRDefault="003B70DB" w:rsidP="00141F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30.895,36</w:t>
            </w:r>
          </w:p>
        </w:tc>
      </w:tr>
      <w:tr w:rsidR="00B96669" w:rsidRPr="00DB37E1" w14:paraId="045EFC3B" w14:textId="77777777" w:rsidTr="00141F77">
        <w:trPr>
          <w:jc w:val="center"/>
        </w:trPr>
        <w:tc>
          <w:tcPr>
            <w:tcW w:w="421" w:type="dxa"/>
          </w:tcPr>
          <w:p w14:paraId="72876C2D" w14:textId="77777777" w:rsidR="00B96669" w:rsidRPr="00DB37E1" w:rsidRDefault="00B96669" w:rsidP="00141F7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229" w:type="dxa"/>
          </w:tcPr>
          <w:p w14:paraId="504DE4AC" w14:textId="77777777" w:rsidR="00B96669" w:rsidRDefault="00B96669" w:rsidP="00141F7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Održavanje groblja i </w:t>
            </w:r>
            <w:r w:rsidRPr="00DB37E1">
              <w:rPr>
                <w:rFonts w:ascii="Times New Roman" w:hAnsi="Times New Roman" w:cs="Times New Roman"/>
              </w:rPr>
              <w:t>izgradnja mrtvačnice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74A6ABB" w14:textId="77777777" w:rsidR="00B96669" w:rsidRPr="008E59BB" w:rsidRDefault="00B96669" w:rsidP="00B96669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8E59BB">
              <w:rPr>
                <w:rFonts w:ascii="Times New Roman" w:hAnsi="Times New Roman" w:cs="Times New Roman"/>
              </w:rPr>
              <w:t>Program 1002 A100004 Održavanje groblja</w:t>
            </w:r>
          </w:p>
          <w:p w14:paraId="5CED7660" w14:textId="77777777" w:rsidR="00B96669" w:rsidRPr="008E59BB" w:rsidRDefault="00B96669" w:rsidP="00B96669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8E59BB">
              <w:rPr>
                <w:rFonts w:ascii="Times New Roman" w:hAnsi="Times New Roman" w:cs="Times New Roman"/>
              </w:rPr>
              <w:t>Program 1007 K1000017 Izgradnja mrtvačnice</w:t>
            </w:r>
          </w:p>
          <w:p w14:paraId="1CE3370A" w14:textId="77777777" w:rsidR="00B96669" w:rsidRPr="008E59BB" w:rsidRDefault="00B96669" w:rsidP="00B96669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8E59BB">
              <w:rPr>
                <w:rFonts w:ascii="Times New Roman" w:hAnsi="Times New Roman" w:cs="Times New Roman"/>
              </w:rPr>
              <w:t>Program 1007 K100006 Uređenje groblja u naseljima Općine</w:t>
            </w:r>
          </w:p>
        </w:tc>
        <w:tc>
          <w:tcPr>
            <w:tcW w:w="1412" w:type="dxa"/>
          </w:tcPr>
          <w:p w14:paraId="53C33F44" w14:textId="00B73DB4" w:rsidR="00B96669" w:rsidRPr="00DB37E1" w:rsidRDefault="003B70DB" w:rsidP="00141F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225.371,63</w:t>
            </w:r>
          </w:p>
        </w:tc>
      </w:tr>
      <w:tr w:rsidR="00B96669" w:rsidRPr="00DB37E1" w14:paraId="4D752C5A" w14:textId="77777777" w:rsidTr="00141F77">
        <w:trPr>
          <w:jc w:val="center"/>
        </w:trPr>
        <w:tc>
          <w:tcPr>
            <w:tcW w:w="7650" w:type="dxa"/>
            <w:gridSpan w:val="2"/>
          </w:tcPr>
          <w:p w14:paraId="4AFF25D2" w14:textId="77777777" w:rsidR="00B96669" w:rsidRPr="00DB37E1" w:rsidRDefault="00B96669" w:rsidP="00141F77">
            <w:pPr>
              <w:pStyle w:val="Odlomakpopisa"/>
              <w:ind w:left="318"/>
              <w:jc w:val="right"/>
              <w:rPr>
                <w:rFonts w:ascii="Times New Roman" w:hAnsi="Times New Roman" w:cs="Times New Roman"/>
                <w:b/>
              </w:rPr>
            </w:pPr>
          </w:p>
          <w:p w14:paraId="395AC095" w14:textId="77777777" w:rsidR="00B96669" w:rsidRPr="00DB37E1" w:rsidRDefault="00B96669" w:rsidP="00141F77">
            <w:pPr>
              <w:pStyle w:val="Odlomakpopisa"/>
              <w:ind w:left="318"/>
              <w:jc w:val="left"/>
              <w:rPr>
                <w:rFonts w:ascii="Times New Roman" w:hAnsi="Times New Roman" w:cs="Times New Roman"/>
                <w:b/>
              </w:rPr>
            </w:pPr>
            <w:r w:rsidRPr="00DB37E1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412" w:type="dxa"/>
          </w:tcPr>
          <w:p w14:paraId="756C0E80" w14:textId="00E3B424" w:rsidR="00B96669" w:rsidRPr="00DB37E1" w:rsidRDefault="0075296F" w:rsidP="00141F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1.113.100,99</w:t>
            </w:r>
          </w:p>
        </w:tc>
      </w:tr>
    </w:tbl>
    <w:p w14:paraId="7B7EEC48" w14:textId="77777777" w:rsidR="00AF7B08" w:rsidRDefault="00AF7B0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E33949" w14:textId="248893A9" w:rsidR="00AF7B08" w:rsidRDefault="00AF7B08" w:rsidP="00670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7D1495" w14:textId="1DCDBD48" w:rsidR="00CA5398" w:rsidRPr="00887EC5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E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8B3FEA" w14:textId="6F7E79EC" w:rsidR="003C69BF" w:rsidRDefault="00CA5398" w:rsidP="00EA1496">
      <w:pPr>
        <w:rPr>
          <w:rFonts w:ascii="Times New Roman" w:hAnsi="Times New Roman" w:cs="Times New Roman"/>
          <w:b/>
          <w:sz w:val="24"/>
          <w:szCs w:val="24"/>
        </w:rPr>
      </w:pPr>
      <w:r w:rsidRPr="00887EC5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41ADE288" w14:textId="096A32E4" w:rsidR="006365F3" w:rsidRDefault="006365F3" w:rsidP="006365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Neutrošena sredstva u iznosu od</w:t>
      </w:r>
      <w:r w:rsidR="00A615DF">
        <w:rPr>
          <w:rFonts w:ascii="Times New Roman" w:hAnsi="Times New Roman" w:cs="Times New Roman"/>
          <w:sz w:val="24"/>
          <w:szCs w:val="24"/>
        </w:rPr>
        <w:t xml:space="preserve"> </w:t>
      </w:r>
      <w:r w:rsidR="0075296F">
        <w:rPr>
          <w:rFonts w:ascii="Times New Roman" w:hAnsi="Times New Roman" w:cs="Times New Roman"/>
          <w:sz w:val="24"/>
          <w:szCs w:val="24"/>
        </w:rPr>
        <w:t>617.454,22</w:t>
      </w:r>
      <w:r w:rsidR="001E6C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kn prenesena su u 202</w:t>
      </w:r>
      <w:r w:rsidR="0075296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.g. i utrošit će se prema Programu za 202</w:t>
      </w:r>
      <w:r w:rsidR="0075296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6218534F" w14:textId="77777777" w:rsidR="006365F3" w:rsidRPr="00887EC5" w:rsidRDefault="006365F3" w:rsidP="00EA1496">
      <w:pPr>
        <w:rPr>
          <w:rFonts w:ascii="Times New Roman" w:hAnsi="Times New Roman" w:cs="Times New Roman"/>
          <w:b/>
          <w:sz w:val="24"/>
          <w:szCs w:val="24"/>
        </w:rPr>
      </w:pPr>
    </w:p>
    <w:p w14:paraId="02C0D1A2" w14:textId="77777777" w:rsidR="00175678" w:rsidRPr="00175678" w:rsidRDefault="00175678" w:rsidP="00175678">
      <w:pPr>
        <w:rPr>
          <w:rFonts w:ascii="Times New Roman" w:hAnsi="Times New Roman" w:cs="Times New Roman"/>
          <w:b/>
          <w:sz w:val="24"/>
          <w:szCs w:val="24"/>
        </w:rPr>
      </w:pPr>
      <w:r w:rsidRPr="00175678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675542F0" w14:textId="310658C0" w:rsidR="006365F3" w:rsidRPr="007E1C14" w:rsidRDefault="00175678" w:rsidP="006365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65F3" w:rsidRPr="007E1C14">
        <w:rPr>
          <w:rFonts w:ascii="Times New Roman" w:hAnsi="Times New Roman" w:cs="Times New Roman"/>
          <w:sz w:val="24"/>
          <w:szCs w:val="24"/>
        </w:rPr>
        <w:t>Izvještaj o izvršenju programa utroška sredstava od šumskog doprinosa za 20</w:t>
      </w:r>
      <w:r w:rsidR="0012784F">
        <w:rPr>
          <w:rFonts w:ascii="Times New Roman" w:hAnsi="Times New Roman" w:cs="Times New Roman"/>
          <w:sz w:val="24"/>
          <w:szCs w:val="24"/>
        </w:rPr>
        <w:t>21</w:t>
      </w:r>
      <w:r w:rsidR="006365F3" w:rsidRPr="007E1C14">
        <w:rPr>
          <w:rFonts w:ascii="Times New Roman" w:hAnsi="Times New Roman" w:cs="Times New Roman"/>
          <w:sz w:val="24"/>
          <w:szCs w:val="24"/>
        </w:rPr>
        <w:t>.g. stupa na snagu osmog (8) dana od dana objave u „Županijskom glasniku“ Ličko-senjske županije.</w:t>
      </w:r>
    </w:p>
    <w:p w14:paraId="3A36EDFF" w14:textId="4CF5E733" w:rsidR="003C69BF" w:rsidRDefault="003C69BF" w:rsidP="00A874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5527AD" w14:textId="05090F7B" w:rsidR="001C22BA" w:rsidRPr="00887EC5" w:rsidRDefault="001C22BA" w:rsidP="003C69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E0191A" w14:textId="3EA2B0F3" w:rsidR="003C69BF" w:rsidRPr="00887EC5" w:rsidRDefault="006A215D" w:rsidP="003C69BF">
      <w:pPr>
        <w:jc w:val="both"/>
        <w:rPr>
          <w:rFonts w:ascii="Times New Roman" w:hAnsi="Times New Roman" w:cs="Times New Roman"/>
          <w:sz w:val="24"/>
          <w:szCs w:val="24"/>
        </w:rPr>
      </w:pPr>
      <w:r w:rsidRPr="00887EC5">
        <w:rPr>
          <w:rFonts w:ascii="Times New Roman" w:hAnsi="Times New Roman" w:cs="Times New Roman"/>
          <w:sz w:val="24"/>
          <w:szCs w:val="24"/>
        </w:rPr>
        <w:t>KLASA</w:t>
      </w:r>
      <w:r w:rsidR="00C80CE3" w:rsidRPr="00887EC5">
        <w:rPr>
          <w:rFonts w:ascii="Times New Roman" w:hAnsi="Times New Roman" w:cs="Times New Roman"/>
          <w:sz w:val="24"/>
          <w:szCs w:val="24"/>
        </w:rPr>
        <w:t>: 400-06/19</w:t>
      </w:r>
      <w:r w:rsidR="003C69BF" w:rsidRPr="00887EC5">
        <w:rPr>
          <w:rFonts w:ascii="Times New Roman" w:hAnsi="Times New Roman" w:cs="Times New Roman"/>
          <w:sz w:val="24"/>
          <w:szCs w:val="24"/>
        </w:rPr>
        <w:t>-0</w:t>
      </w:r>
      <w:r w:rsidR="00242157">
        <w:rPr>
          <w:rFonts w:ascii="Times New Roman" w:hAnsi="Times New Roman" w:cs="Times New Roman"/>
          <w:sz w:val="24"/>
          <w:szCs w:val="24"/>
        </w:rPr>
        <w:t>1/</w:t>
      </w:r>
      <w:r w:rsidR="003C69BF" w:rsidRPr="00887EC5">
        <w:rPr>
          <w:rFonts w:ascii="Times New Roman" w:hAnsi="Times New Roman" w:cs="Times New Roman"/>
          <w:sz w:val="24"/>
          <w:szCs w:val="24"/>
        </w:rPr>
        <w:tab/>
      </w:r>
      <w:r w:rsidR="003C69BF" w:rsidRPr="00887EC5">
        <w:rPr>
          <w:rFonts w:ascii="Times New Roman" w:hAnsi="Times New Roman" w:cs="Times New Roman"/>
          <w:sz w:val="24"/>
          <w:szCs w:val="24"/>
        </w:rPr>
        <w:tab/>
      </w:r>
      <w:r w:rsidR="003C69BF" w:rsidRPr="00887EC5">
        <w:rPr>
          <w:rFonts w:ascii="Times New Roman" w:hAnsi="Times New Roman" w:cs="Times New Roman"/>
          <w:sz w:val="24"/>
          <w:szCs w:val="24"/>
        </w:rPr>
        <w:tab/>
      </w:r>
    </w:p>
    <w:p w14:paraId="212FBA96" w14:textId="05C3E785" w:rsidR="003C69BF" w:rsidRPr="00887EC5" w:rsidRDefault="006A215D" w:rsidP="003C69BF">
      <w:pPr>
        <w:jc w:val="both"/>
        <w:rPr>
          <w:rFonts w:ascii="Times New Roman" w:hAnsi="Times New Roman" w:cs="Times New Roman"/>
          <w:sz w:val="24"/>
          <w:szCs w:val="24"/>
        </w:rPr>
      </w:pPr>
      <w:r w:rsidRPr="00887EC5">
        <w:rPr>
          <w:rFonts w:ascii="Times New Roman" w:hAnsi="Times New Roman" w:cs="Times New Roman"/>
          <w:sz w:val="24"/>
          <w:szCs w:val="24"/>
        </w:rPr>
        <w:t>URBROJ</w:t>
      </w:r>
      <w:r w:rsidR="001C22BA">
        <w:rPr>
          <w:rFonts w:ascii="Times New Roman" w:hAnsi="Times New Roman" w:cs="Times New Roman"/>
          <w:sz w:val="24"/>
          <w:szCs w:val="24"/>
        </w:rPr>
        <w:t>: 2125/12-01-2</w:t>
      </w:r>
      <w:r w:rsidR="00242157">
        <w:rPr>
          <w:rFonts w:ascii="Times New Roman" w:hAnsi="Times New Roman" w:cs="Times New Roman"/>
          <w:sz w:val="24"/>
          <w:szCs w:val="24"/>
        </w:rPr>
        <w:t>1-</w:t>
      </w:r>
    </w:p>
    <w:p w14:paraId="3F15D28D" w14:textId="1EA75E98" w:rsidR="003C69BF" w:rsidRPr="00887EC5" w:rsidRDefault="00F12D78" w:rsidP="003C69BF">
      <w:pPr>
        <w:jc w:val="both"/>
        <w:rPr>
          <w:rFonts w:ascii="Times New Roman" w:hAnsi="Times New Roman" w:cs="Times New Roman"/>
          <w:sz w:val="24"/>
          <w:szCs w:val="24"/>
        </w:rPr>
      </w:pPr>
      <w:r w:rsidRPr="00887EC5">
        <w:rPr>
          <w:rFonts w:ascii="Times New Roman" w:hAnsi="Times New Roman" w:cs="Times New Roman"/>
          <w:sz w:val="24"/>
          <w:szCs w:val="24"/>
        </w:rPr>
        <w:t xml:space="preserve">Udbina, </w:t>
      </w:r>
    </w:p>
    <w:p w14:paraId="433B3EB1" w14:textId="77777777" w:rsidR="006A7C13" w:rsidRDefault="006A7C13" w:rsidP="003C69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E0F37A" w14:textId="77777777" w:rsidR="00F12D78" w:rsidRPr="00887EC5" w:rsidRDefault="00F12D78" w:rsidP="00046DD8">
      <w:pPr>
        <w:rPr>
          <w:rFonts w:ascii="Times New Roman" w:hAnsi="Times New Roman" w:cs="Times New Roman"/>
          <w:sz w:val="24"/>
          <w:szCs w:val="24"/>
        </w:rPr>
      </w:pPr>
    </w:p>
    <w:p w14:paraId="53199E65" w14:textId="77777777" w:rsidR="00046DD8" w:rsidRDefault="00046DD8" w:rsidP="00046DD8">
      <w:pPr>
        <w:tabs>
          <w:tab w:val="left" w:pos="709"/>
        </w:tabs>
        <w:rPr>
          <w:rFonts w:ascii="Times New Roman" w:hAnsi="Times New Roman" w:cs="Times New Roman"/>
        </w:rPr>
      </w:pPr>
    </w:p>
    <w:p w14:paraId="7D6885FC" w14:textId="3908E7B4" w:rsidR="00BA602B" w:rsidRPr="006771CD" w:rsidRDefault="00BA602B" w:rsidP="00BA602B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2DE908DF" w14:textId="77777777" w:rsidR="00BA602B" w:rsidRPr="006771CD" w:rsidRDefault="00BA602B" w:rsidP="00BA602B">
      <w:pPr>
        <w:jc w:val="both"/>
        <w:rPr>
          <w:rFonts w:ascii="Times New Roman" w:hAnsi="Times New Roman" w:cs="Times New Roman"/>
        </w:rPr>
      </w:pPr>
    </w:p>
    <w:p w14:paraId="600628F4" w14:textId="77777777" w:rsidR="00BA602B" w:rsidRPr="006771CD" w:rsidRDefault="00BA602B" w:rsidP="00BA602B">
      <w:pPr>
        <w:rPr>
          <w:rFonts w:ascii="Times New Roman" w:hAnsi="Times New Roman" w:cs="Times New Roman"/>
        </w:rPr>
      </w:pPr>
    </w:p>
    <w:p w14:paraId="675DFF97" w14:textId="77777777" w:rsidR="00BA602B" w:rsidRPr="006771CD" w:rsidRDefault="00BA602B" w:rsidP="00BA602B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1C2333BA" w14:textId="77777777" w:rsidR="00BA602B" w:rsidRDefault="00BA602B" w:rsidP="00BA602B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>Slobodan Bjelobaba</w:t>
      </w:r>
    </w:p>
    <w:p w14:paraId="0D842151" w14:textId="77777777" w:rsidR="00BA602B" w:rsidRDefault="00BA602B" w:rsidP="00BA602B">
      <w:pPr>
        <w:jc w:val="both"/>
      </w:pPr>
    </w:p>
    <w:p w14:paraId="144E66AD" w14:textId="3E84FF62" w:rsidR="001C22BA" w:rsidRDefault="001C22BA" w:rsidP="00BA602B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1EC5A915" w14:textId="77777777" w:rsidR="00124D6E" w:rsidRDefault="00124D6E" w:rsidP="00F12D78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sectPr w:rsidR="00124D6E" w:rsidSect="00D455CC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35E65"/>
    <w:multiLevelType w:val="hybridMultilevel"/>
    <w:tmpl w:val="30EE8AB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906C8"/>
    <w:multiLevelType w:val="hybridMultilevel"/>
    <w:tmpl w:val="1EC0FB62"/>
    <w:lvl w:ilvl="0" w:tplc="9C9464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724C0"/>
    <w:multiLevelType w:val="hybridMultilevel"/>
    <w:tmpl w:val="E1728BC2"/>
    <w:lvl w:ilvl="0" w:tplc="B63E1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F05D5"/>
    <w:multiLevelType w:val="hybridMultilevel"/>
    <w:tmpl w:val="D5E0AA08"/>
    <w:lvl w:ilvl="0" w:tplc="8BE454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91E0F"/>
    <w:multiLevelType w:val="hybridMultilevel"/>
    <w:tmpl w:val="CADE38F6"/>
    <w:lvl w:ilvl="0" w:tplc="CD3E3C46">
      <w:numFmt w:val="bullet"/>
      <w:lvlText w:val="-"/>
      <w:lvlJc w:val="left"/>
      <w:pPr>
        <w:ind w:left="5316" w:hanging="360"/>
      </w:pPr>
      <w:rPr>
        <w:rFonts w:ascii="Arial" w:eastAsiaTheme="minorHAns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6" w15:restartNumberingAfterBreak="0">
    <w:nsid w:val="78C86CD2"/>
    <w:multiLevelType w:val="hybridMultilevel"/>
    <w:tmpl w:val="7F14C29C"/>
    <w:lvl w:ilvl="0" w:tplc="B97C6C3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739289">
    <w:abstractNumId w:val="4"/>
  </w:num>
  <w:num w:numId="2" w16cid:durableId="783118065">
    <w:abstractNumId w:val="2"/>
  </w:num>
  <w:num w:numId="3" w16cid:durableId="2014260337">
    <w:abstractNumId w:val="6"/>
  </w:num>
  <w:num w:numId="4" w16cid:durableId="1199391371">
    <w:abstractNumId w:val="5"/>
  </w:num>
  <w:num w:numId="5" w16cid:durableId="1821654560">
    <w:abstractNumId w:val="3"/>
  </w:num>
  <w:num w:numId="6" w16cid:durableId="1827092915">
    <w:abstractNumId w:val="1"/>
  </w:num>
  <w:num w:numId="7" w16cid:durableId="114747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98"/>
    <w:rsid w:val="00000F23"/>
    <w:rsid w:val="00002360"/>
    <w:rsid w:val="00007C47"/>
    <w:rsid w:val="00016E23"/>
    <w:rsid w:val="00022E9C"/>
    <w:rsid w:val="00046DD8"/>
    <w:rsid w:val="00063D8C"/>
    <w:rsid w:val="00085B85"/>
    <w:rsid w:val="00086926"/>
    <w:rsid w:val="000B2859"/>
    <w:rsid w:val="000C4DF8"/>
    <w:rsid w:val="000E6129"/>
    <w:rsid w:val="000E6520"/>
    <w:rsid w:val="000E795C"/>
    <w:rsid w:val="001133E1"/>
    <w:rsid w:val="00124D6E"/>
    <w:rsid w:val="00125039"/>
    <w:rsid w:val="0012784F"/>
    <w:rsid w:val="00175678"/>
    <w:rsid w:val="0017681E"/>
    <w:rsid w:val="001831A2"/>
    <w:rsid w:val="001849EB"/>
    <w:rsid w:val="001860CE"/>
    <w:rsid w:val="001B3B38"/>
    <w:rsid w:val="001C22BA"/>
    <w:rsid w:val="001E4715"/>
    <w:rsid w:val="001E6C8C"/>
    <w:rsid w:val="00203462"/>
    <w:rsid w:val="00241522"/>
    <w:rsid w:val="00242157"/>
    <w:rsid w:val="00244260"/>
    <w:rsid w:val="0025099B"/>
    <w:rsid w:val="00262FC4"/>
    <w:rsid w:val="00276FB3"/>
    <w:rsid w:val="00281B23"/>
    <w:rsid w:val="00284139"/>
    <w:rsid w:val="002974CE"/>
    <w:rsid w:val="002B2581"/>
    <w:rsid w:val="002D3B69"/>
    <w:rsid w:val="002D452E"/>
    <w:rsid w:val="002E6739"/>
    <w:rsid w:val="003221FC"/>
    <w:rsid w:val="0032295C"/>
    <w:rsid w:val="0032416A"/>
    <w:rsid w:val="00324B0C"/>
    <w:rsid w:val="0035208E"/>
    <w:rsid w:val="00353BE6"/>
    <w:rsid w:val="003577C4"/>
    <w:rsid w:val="00367B00"/>
    <w:rsid w:val="00367EBE"/>
    <w:rsid w:val="0039339C"/>
    <w:rsid w:val="003A08AE"/>
    <w:rsid w:val="003A57ED"/>
    <w:rsid w:val="003A7D2B"/>
    <w:rsid w:val="003B2D4B"/>
    <w:rsid w:val="003B70DB"/>
    <w:rsid w:val="003C1EB8"/>
    <w:rsid w:val="003C69BF"/>
    <w:rsid w:val="003C7EDD"/>
    <w:rsid w:val="00410042"/>
    <w:rsid w:val="004155E4"/>
    <w:rsid w:val="004171F2"/>
    <w:rsid w:val="00430C46"/>
    <w:rsid w:val="00435B96"/>
    <w:rsid w:val="004544C4"/>
    <w:rsid w:val="004555A3"/>
    <w:rsid w:val="00455757"/>
    <w:rsid w:val="00462E38"/>
    <w:rsid w:val="0046505D"/>
    <w:rsid w:val="00474432"/>
    <w:rsid w:val="00476568"/>
    <w:rsid w:val="00477064"/>
    <w:rsid w:val="00497A83"/>
    <w:rsid w:val="004E4A08"/>
    <w:rsid w:val="004E5092"/>
    <w:rsid w:val="004E762D"/>
    <w:rsid w:val="00513F1A"/>
    <w:rsid w:val="00541B92"/>
    <w:rsid w:val="0056035B"/>
    <w:rsid w:val="00560B2A"/>
    <w:rsid w:val="00570540"/>
    <w:rsid w:val="00582E02"/>
    <w:rsid w:val="00586DDC"/>
    <w:rsid w:val="0059550D"/>
    <w:rsid w:val="005B7229"/>
    <w:rsid w:val="005C17DE"/>
    <w:rsid w:val="005F2676"/>
    <w:rsid w:val="00610743"/>
    <w:rsid w:val="00620674"/>
    <w:rsid w:val="00624279"/>
    <w:rsid w:val="00626F48"/>
    <w:rsid w:val="00630C40"/>
    <w:rsid w:val="006365F3"/>
    <w:rsid w:val="00670CFE"/>
    <w:rsid w:val="00684159"/>
    <w:rsid w:val="006852A4"/>
    <w:rsid w:val="00686943"/>
    <w:rsid w:val="00694071"/>
    <w:rsid w:val="006965B7"/>
    <w:rsid w:val="006A148E"/>
    <w:rsid w:val="006A215D"/>
    <w:rsid w:val="006A37F1"/>
    <w:rsid w:val="006A7C13"/>
    <w:rsid w:val="007009FA"/>
    <w:rsid w:val="00712165"/>
    <w:rsid w:val="00735315"/>
    <w:rsid w:val="00735531"/>
    <w:rsid w:val="0075296F"/>
    <w:rsid w:val="00754387"/>
    <w:rsid w:val="00755992"/>
    <w:rsid w:val="00757E4D"/>
    <w:rsid w:val="00760AC7"/>
    <w:rsid w:val="007734A9"/>
    <w:rsid w:val="007A69F2"/>
    <w:rsid w:val="007B6F0B"/>
    <w:rsid w:val="007B732D"/>
    <w:rsid w:val="007B75FB"/>
    <w:rsid w:val="007E5263"/>
    <w:rsid w:val="007E58A0"/>
    <w:rsid w:val="00805713"/>
    <w:rsid w:val="00810093"/>
    <w:rsid w:val="00813297"/>
    <w:rsid w:val="00815554"/>
    <w:rsid w:val="00815633"/>
    <w:rsid w:val="00862A6C"/>
    <w:rsid w:val="00863C34"/>
    <w:rsid w:val="00887EC5"/>
    <w:rsid w:val="00892BED"/>
    <w:rsid w:val="008D56F6"/>
    <w:rsid w:val="008D5A16"/>
    <w:rsid w:val="008F22D1"/>
    <w:rsid w:val="00900A24"/>
    <w:rsid w:val="009131A1"/>
    <w:rsid w:val="00936FD2"/>
    <w:rsid w:val="00937223"/>
    <w:rsid w:val="0096542C"/>
    <w:rsid w:val="00970090"/>
    <w:rsid w:val="00970A25"/>
    <w:rsid w:val="00977319"/>
    <w:rsid w:val="009900A9"/>
    <w:rsid w:val="009A5962"/>
    <w:rsid w:val="009C47FB"/>
    <w:rsid w:val="009D0C3F"/>
    <w:rsid w:val="009D5911"/>
    <w:rsid w:val="00A47C49"/>
    <w:rsid w:val="00A52C8D"/>
    <w:rsid w:val="00A56E00"/>
    <w:rsid w:val="00A60739"/>
    <w:rsid w:val="00A61065"/>
    <w:rsid w:val="00A615DF"/>
    <w:rsid w:val="00A726C8"/>
    <w:rsid w:val="00A874F6"/>
    <w:rsid w:val="00AA33B9"/>
    <w:rsid w:val="00AA5EE2"/>
    <w:rsid w:val="00AA6493"/>
    <w:rsid w:val="00AD102E"/>
    <w:rsid w:val="00AD5C94"/>
    <w:rsid w:val="00AF7B08"/>
    <w:rsid w:val="00B137F4"/>
    <w:rsid w:val="00B41A03"/>
    <w:rsid w:val="00B61563"/>
    <w:rsid w:val="00B73ED2"/>
    <w:rsid w:val="00B76AB6"/>
    <w:rsid w:val="00B95D5F"/>
    <w:rsid w:val="00B96669"/>
    <w:rsid w:val="00BA602B"/>
    <w:rsid w:val="00BC5540"/>
    <w:rsid w:val="00BC5C82"/>
    <w:rsid w:val="00BD1D43"/>
    <w:rsid w:val="00BE31F2"/>
    <w:rsid w:val="00BE7DEE"/>
    <w:rsid w:val="00BF499B"/>
    <w:rsid w:val="00BF5B08"/>
    <w:rsid w:val="00C12C4F"/>
    <w:rsid w:val="00C143D7"/>
    <w:rsid w:val="00C51C15"/>
    <w:rsid w:val="00C62B7F"/>
    <w:rsid w:val="00C635D9"/>
    <w:rsid w:val="00C714AA"/>
    <w:rsid w:val="00C726BF"/>
    <w:rsid w:val="00C80CE3"/>
    <w:rsid w:val="00C87038"/>
    <w:rsid w:val="00C92199"/>
    <w:rsid w:val="00C9268D"/>
    <w:rsid w:val="00CA5398"/>
    <w:rsid w:val="00CB278C"/>
    <w:rsid w:val="00CB4BD1"/>
    <w:rsid w:val="00CC07B1"/>
    <w:rsid w:val="00CC0C4C"/>
    <w:rsid w:val="00CC156E"/>
    <w:rsid w:val="00CC1BE3"/>
    <w:rsid w:val="00CD12CE"/>
    <w:rsid w:val="00CE257C"/>
    <w:rsid w:val="00D175E7"/>
    <w:rsid w:val="00D3315F"/>
    <w:rsid w:val="00D35A91"/>
    <w:rsid w:val="00D455CC"/>
    <w:rsid w:val="00D50051"/>
    <w:rsid w:val="00D52AB1"/>
    <w:rsid w:val="00D7191F"/>
    <w:rsid w:val="00D83B0F"/>
    <w:rsid w:val="00DB37E1"/>
    <w:rsid w:val="00DB5323"/>
    <w:rsid w:val="00DD1B79"/>
    <w:rsid w:val="00DE1E15"/>
    <w:rsid w:val="00DE701A"/>
    <w:rsid w:val="00E31477"/>
    <w:rsid w:val="00E570F4"/>
    <w:rsid w:val="00E65E66"/>
    <w:rsid w:val="00E72265"/>
    <w:rsid w:val="00E74BE4"/>
    <w:rsid w:val="00E775EA"/>
    <w:rsid w:val="00E80C27"/>
    <w:rsid w:val="00E85AA4"/>
    <w:rsid w:val="00E9507D"/>
    <w:rsid w:val="00EA1496"/>
    <w:rsid w:val="00EB551E"/>
    <w:rsid w:val="00EC71D4"/>
    <w:rsid w:val="00EE1946"/>
    <w:rsid w:val="00F12D78"/>
    <w:rsid w:val="00F40116"/>
    <w:rsid w:val="00F53DCF"/>
    <w:rsid w:val="00F6113B"/>
    <w:rsid w:val="00F635DE"/>
    <w:rsid w:val="00F70001"/>
    <w:rsid w:val="00F86066"/>
    <w:rsid w:val="00FA3482"/>
    <w:rsid w:val="00FD45C0"/>
    <w:rsid w:val="00FD5693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21C8"/>
  <w15:docId w15:val="{E5EE46E1-0110-4935-B7DF-B32B863E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1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5398"/>
    <w:pPr>
      <w:ind w:left="720"/>
      <w:contextualSpacing/>
    </w:pPr>
  </w:style>
  <w:style w:type="table" w:styleId="Reetkatablice">
    <w:name w:val="Table Grid"/>
    <w:basedOn w:val="Obinatablica"/>
    <w:uiPriority w:val="59"/>
    <w:rsid w:val="00900A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BA602B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4B48F-0869-4745-96C1-0B7C833D7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</cp:lastModifiedBy>
  <cp:revision>3</cp:revision>
  <cp:lastPrinted>2020-07-03T08:18:00Z</cp:lastPrinted>
  <dcterms:created xsi:type="dcterms:W3CDTF">2022-05-18T09:04:00Z</dcterms:created>
  <dcterms:modified xsi:type="dcterms:W3CDTF">2022-05-20T11:22:00Z</dcterms:modified>
</cp:coreProperties>
</file>